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3753" w14:textId="77777777" w:rsidR="0082137D" w:rsidRDefault="00A53F71">
      <w:pPr>
        <w:rPr>
          <w:rFonts w:cs="Calibri"/>
          <w:b/>
          <w:bCs/>
          <w:sz w:val="28"/>
          <w:szCs w:val="28"/>
          <w:lang w:val="en-GB"/>
        </w:rPr>
      </w:pPr>
      <w:r>
        <w:rPr>
          <w:rFonts w:cs="Calibri"/>
          <w:b/>
          <w:bCs/>
          <w:sz w:val="28"/>
          <w:szCs w:val="28"/>
          <w:lang w:val="en-GB"/>
        </w:rPr>
        <w:t>Hong Kong Forum Networking Event in Frankfurt, 1 December</w:t>
      </w:r>
    </w:p>
    <w:p w14:paraId="0D22558E" w14:textId="77777777" w:rsidR="0082137D" w:rsidRDefault="0082137D">
      <w:pPr>
        <w:rPr>
          <w:rFonts w:cs="Calibri"/>
          <w:sz w:val="26"/>
          <w:szCs w:val="26"/>
          <w:lang w:val="en-GB"/>
        </w:rPr>
      </w:pPr>
    </w:p>
    <w:p w14:paraId="7938D95C" w14:textId="77777777" w:rsidR="0082137D" w:rsidRPr="00A53F71" w:rsidRDefault="00A53F71">
      <w:pPr>
        <w:rPr>
          <w:lang w:val="en-GB"/>
        </w:rPr>
      </w:pPr>
      <w:r>
        <w:rPr>
          <w:rFonts w:cs="Calibri"/>
          <w:sz w:val="26"/>
          <w:szCs w:val="26"/>
          <w:lang w:val="en-US"/>
        </w:rPr>
        <w:t>With the end of the Corona pandemic, Hong Kong is back more alive than ever as the main gateway to the Chinese market. On 1 December, Hong Kong trade development Council and BVMW</w:t>
      </w:r>
      <w:r>
        <w:rPr>
          <w:rFonts w:cs="Calibri"/>
          <w:sz w:val="26"/>
          <w:szCs w:val="26"/>
          <w:lang w:val="en-US"/>
        </w:rPr>
        <w:t xml:space="preserve"> Frankfurt </w:t>
      </w:r>
      <w:proofErr w:type="spellStart"/>
      <w:r>
        <w:rPr>
          <w:rFonts w:cs="Calibri"/>
          <w:sz w:val="26"/>
          <w:szCs w:val="26"/>
          <w:lang w:val="en-US"/>
        </w:rPr>
        <w:t>RheinMain</w:t>
      </w:r>
      <w:proofErr w:type="spellEnd"/>
      <w:r>
        <w:rPr>
          <w:rFonts w:cs="Calibri"/>
          <w:sz w:val="26"/>
          <w:szCs w:val="26"/>
          <w:lang w:val="en-US"/>
        </w:rPr>
        <w:t xml:space="preserve"> have </w:t>
      </w:r>
      <w:proofErr w:type="spellStart"/>
      <w:r>
        <w:rPr>
          <w:rFonts w:cs="Calibri"/>
          <w:sz w:val="26"/>
          <w:szCs w:val="26"/>
          <w:lang w:val="en-US"/>
        </w:rPr>
        <w:t>organised</w:t>
      </w:r>
      <w:proofErr w:type="spellEnd"/>
      <w:r>
        <w:rPr>
          <w:rFonts w:cs="Calibri"/>
          <w:sz w:val="26"/>
          <w:szCs w:val="26"/>
          <w:lang w:val="en-US"/>
        </w:rPr>
        <w:t xml:space="preserve"> the </w:t>
      </w:r>
      <w:r>
        <w:rPr>
          <w:rFonts w:cs="Calibri"/>
          <w:color w:val="4472C4"/>
          <w:sz w:val="26"/>
          <w:szCs w:val="26"/>
          <w:u w:val="single"/>
          <w:lang w:val="en-US"/>
        </w:rPr>
        <w:t>Hong Kong Forum Networking</w:t>
      </w:r>
      <w:r>
        <w:rPr>
          <w:rFonts w:cs="Calibri"/>
          <w:color w:val="4472C4"/>
          <w:sz w:val="26"/>
          <w:szCs w:val="26"/>
          <w:lang w:val="en-US"/>
        </w:rPr>
        <w:t xml:space="preserve"> </w:t>
      </w:r>
      <w:r>
        <w:rPr>
          <w:rFonts w:cs="Calibri"/>
          <w:sz w:val="26"/>
          <w:szCs w:val="26"/>
          <w:lang w:val="en-US"/>
        </w:rPr>
        <w:t xml:space="preserve">event in Frankfurt </w:t>
      </w:r>
      <w:proofErr w:type="spellStart"/>
      <w:r>
        <w:rPr>
          <w:rFonts w:cs="Calibri"/>
          <w:sz w:val="26"/>
          <w:szCs w:val="26"/>
          <w:lang w:val="en-US"/>
        </w:rPr>
        <w:t>Filmmuseum</w:t>
      </w:r>
      <w:proofErr w:type="spellEnd"/>
      <w:r>
        <w:rPr>
          <w:rFonts w:cs="Calibri"/>
          <w:sz w:val="26"/>
          <w:szCs w:val="26"/>
          <w:lang w:val="en-US"/>
        </w:rPr>
        <w:t xml:space="preserve">.  </w:t>
      </w:r>
    </w:p>
    <w:p w14:paraId="14F7A825" w14:textId="77777777" w:rsidR="0082137D" w:rsidRDefault="00A53F71">
      <w:r>
        <w:rPr>
          <w:noProof/>
        </w:rPr>
        <w:drawing>
          <wp:inline distT="0" distB="0" distL="0" distR="0" wp14:anchorId="53B86755" wp14:editId="646102EA">
            <wp:extent cx="3449409" cy="2312398"/>
            <wp:effectExtent l="0" t="0" r="0" b="0"/>
            <wp:docPr id="1" name="Grafik 4" descr="Ein Bild, das Text, Auditorium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9409" cy="23123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BFA4185" w14:textId="77777777" w:rsidR="0082137D" w:rsidRPr="00A53F71" w:rsidRDefault="00A53F71">
      <w:pPr>
        <w:rPr>
          <w:lang w:val="en-GB"/>
        </w:rPr>
      </w:pPr>
      <w:r>
        <w:rPr>
          <w:rFonts w:cs="Calibri"/>
          <w:sz w:val="26"/>
          <w:szCs w:val="26"/>
          <w:lang w:val="en-US"/>
        </w:rPr>
        <w:t xml:space="preserve">Two experts shared trading insights in their keynote speeches: Alexander Kaymer, Chief representative of BVMW in Hong Kong and </w:t>
      </w:r>
      <w:r>
        <w:rPr>
          <w:rFonts w:cs="Calibri"/>
          <w:color w:val="242424"/>
          <w:sz w:val="26"/>
          <w:szCs w:val="26"/>
          <w:shd w:val="clear" w:color="auto" w:fill="FFFFFF"/>
          <w:lang w:val="en-US"/>
        </w:rPr>
        <w:t>Alexander Schultz, Director</w:t>
      </w:r>
      <w:r>
        <w:rPr>
          <w:rFonts w:cs="Calibri"/>
          <w:color w:val="242424"/>
          <w:sz w:val="26"/>
          <w:szCs w:val="26"/>
          <w:shd w:val="clear" w:color="auto" w:fill="FFFFFF"/>
          <w:lang w:val="en-US"/>
        </w:rPr>
        <w:t xml:space="preserve"> E-commerce of Melchers Trading Bremen. </w:t>
      </w:r>
    </w:p>
    <w:p w14:paraId="4AB0805B" w14:textId="77777777" w:rsidR="0082137D" w:rsidRDefault="00A53F71">
      <w:pPr>
        <w:rPr>
          <w:rFonts w:cs="Calibri"/>
          <w:color w:val="242424"/>
          <w:sz w:val="26"/>
          <w:szCs w:val="26"/>
          <w:shd w:val="clear" w:color="auto" w:fill="FFFFFF"/>
          <w:lang w:val="en-US"/>
        </w:rPr>
      </w:pPr>
      <w:r>
        <w:rPr>
          <w:rFonts w:cs="Calibri"/>
          <w:color w:val="242424"/>
          <w:sz w:val="26"/>
          <w:szCs w:val="26"/>
          <w:shd w:val="clear" w:color="auto" w:fill="FFFFFF"/>
          <w:lang w:val="en-US"/>
        </w:rPr>
        <w:t xml:space="preserve">The Forum then viewed the recordings of the opening speech by John Lee, the Chief Executive of Hong Kong SAR. </w:t>
      </w:r>
    </w:p>
    <w:p w14:paraId="7038F268" w14:textId="77777777" w:rsidR="0082137D" w:rsidRPr="00A53F71" w:rsidRDefault="00A53F71">
      <w:pPr>
        <w:rPr>
          <w:lang w:val="en-GB"/>
        </w:rPr>
      </w:pPr>
      <w:r>
        <w:rPr>
          <w:rFonts w:cs="Calibri"/>
          <w:color w:val="242424"/>
          <w:sz w:val="26"/>
          <w:szCs w:val="26"/>
          <w:shd w:val="clear" w:color="auto" w:fill="FFFFFF"/>
          <w:lang w:val="en-US"/>
        </w:rPr>
        <w:t xml:space="preserve">Thanks to all our guests and to our sponsor HKETO Berlin. </w:t>
      </w:r>
    </w:p>
    <w:sectPr w:rsidR="0082137D" w:rsidRPr="00A53F71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844BE" w14:textId="77777777" w:rsidR="00000000" w:rsidRDefault="00A53F71">
      <w:pPr>
        <w:spacing w:after="0" w:line="240" w:lineRule="auto"/>
      </w:pPr>
      <w:r>
        <w:separator/>
      </w:r>
    </w:p>
  </w:endnote>
  <w:endnote w:type="continuationSeparator" w:id="0">
    <w:p w14:paraId="1108BFA4" w14:textId="77777777" w:rsidR="00000000" w:rsidRDefault="00A5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9BF71" w14:textId="77777777" w:rsidR="00000000" w:rsidRDefault="00A53F7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4D70783" w14:textId="77777777" w:rsidR="00000000" w:rsidRDefault="00A53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2137D"/>
    <w:rsid w:val="0082137D"/>
    <w:rsid w:val="00A5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35D2"/>
  <w15:docId w15:val="{9FD7323A-3CF6-47FA-81C7-11138737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Times New Roman"/>
        <w:sz w:val="22"/>
        <w:szCs w:val="22"/>
        <w:lang w:val="de-DE" w:eastAsia="zh-CN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608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Liu (FR)</dc:creator>
  <dc:description/>
  <cp:lastModifiedBy>Thomas Reichenbach (FR)</cp:lastModifiedBy>
  <cp:revision>2</cp:revision>
  <dcterms:created xsi:type="dcterms:W3CDTF">2022-12-06T15:49:00Z</dcterms:created>
  <dcterms:modified xsi:type="dcterms:W3CDTF">2022-12-06T15:49:00Z</dcterms:modified>
</cp:coreProperties>
</file>